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79"/>
        <w:gridCol w:w="31"/>
      </w:tblGrid>
      <w:tr>
        <w:trPr>
          <w:trHeight w:val="4394" w:hRule="atLeast"/>
        </w:trPr>
        <w:tc>
          <w:tcPr>
            <w:tcW w:w="9179" w:type="dxa"/>
            <w:tcBorders/>
            <w:shd w:fill="FFFFFF" w:val="clear"/>
          </w:tcPr>
          <w:p>
            <w:pPr>
              <w:pStyle w:val="Heading1"/>
              <w:rPr>
                <w:b/>
                <w:b/>
                <w:bCs/>
                <w:color w:val="C00000"/>
                <w:sz w:val="108"/>
                <w:szCs w:val="108"/>
              </w:rPr>
            </w:pPr>
            <w:r>
              <w:drawing>
                <wp:anchor behindDoc="0" distT="0" distB="127000" distL="0" distR="0" simplePos="0" locked="0" layoutInCell="1" allowOverlap="1" relativeHeight="2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291465</wp:posOffset>
                  </wp:positionV>
                  <wp:extent cx="2788920" cy="1990725"/>
                  <wp:effectExtent l="0" t="0" r="0" b="0"/>
                  <wp:wrapSquare wrapText="largest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990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3465A4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C00000"/>
                <w:sz w:val="108"/>
                <w:szCs w:val="108"/>
              </w:rPr>
              <w:t>N</w:t>
            </w:r>
            <w:r>
              <w:rPr>
                <w:b/>
                <w:bCs/>
                <w:color w:val="C00000"/>
                <w:sz w:val="108"/>
                <w:szCs w:val="108"/>
              </w:rPr>
              <w:t>apközis</w:t>
            </w:r>
          </w:p>
          <w:p>
            <w:pPr>
              <w:pStyle w:val="Heading1"/>
              <w:rPr>
                <w:b/>
                <w:b/>
                <w:bCs/>
                <w:color w:val="C00000"/>
                <w:sz w:val="108"/>
                <w:szCs w:val="108"/>
              </w:rPr>
            </w:pPr>
            <w:r>
              <w:rPr>
                <w:b/>
                <w:bCs/>
                <w:color w:val="C00000"/>
                <w:sz w:val="108"/>
                <w:szCs w:val="108"/>
              </w:rPr>
              <w:t>Sakktábor</w:t>
            </w:r>
          </w:p>
          <w:p>
            <w:pPr>
              <w:pStyle w:val="Normal"/>
              <w:rPr/>
            </w:pPr>
            <w:r>
              <w:rPr>
                <w:b/>
                <w:i/>
                <w:iCs/>
                <w:color w:val="008000"/>
                <w:sz w:val="56"/>
                <w:szCs w:val="56"/>
              </w:rPr>
              <w:t>Biatorbágyon</w:t>
            </w:r>
          </w:p>
          <w:p>
            <w:pPr>
              <w:pStyle w:val="Normal"/>
              <w:rPr>
                <w:b/>
                <w:b/>
                <w:i/>
                <w:i/>
                <w:iCs/>
                <w:color w:val="008000"/>
                <w:sz w:val="56"/>
                <w:szCs w:val="56"/>
              </w:rPr>
            </w:pPr>
            <w:r>
              <w:rPr>
                <w:b/>
                <w:i/>
                <w:iCs/>
                <w:color w:val="008000"/>
                <w:sz w:val="56"/>
                <w:szCs w:val="56"/>
              </w:rPr>
            </w:r>
          </w:p>
          <w:p>
            <w:pPr>
              <w:pStyle w:val="Normal"/>
              <w:rPr>
                <w:b/>
                <w:b/>
                <w:i/>
                <w:i/>
                <w:iCs/>
                <w:color w:val="008000"/>
                <w:sz w:val="56"/>
                <w:szCs w:val="56"/>
              </w:rPr>
            </w:pPr>
            <w:r>
              <w:rPr>
                <w:b/>
                <w:i/>
                <w:iCs/>
                <w:color w:val="008000"/>
                <w:sz w:val="56"/>
                <w:szCs w:val="56"/>
              </w:rPr>
            </w:r>
          </w:p>
          <w:p>
            <w:pPr>
              <w:pStyle w:val="Normal"/>
              <w:rPr/>
            </w:pPr>
            <w:r>
              <w:rPr>
                <w:b/>
                <w:i/>
                <w:iCs/>
                <w:color w:val="008000"/>
                <w:sz w:val="56"/>
                <w:szCs w:val="56"/>
              </w:rPr>
              <w:t>20</w:t>
            </w:r>
            <w:r>
              <w:rPr>
                <w:rFonts w:eastAsia="Times New Roman" w:cs="Times New Roman"/>
                <w:b/>
                <w:i/>
                <w:iCs/>
                <w:color w:val="008000"/>
                <w:kern w:val="0"/>
                <w:sz w:val="56"/>
                <w:szCs w:val="56"/>
                <w:lang w:val="hu-HU" w:eastAsia="hu-HU" w:bidi="ar-SA"/>
              </w:rPr>
              <w:t>22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>. jú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>n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>. 2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 xml:space="preserve">0 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 xml:space="preserve">– </w:t>
            </w:r>
            <w:r>
              <w:rPr>
                <w:rFonts w:eastAsia="Times New Roman" w:cs="Times New Roman"/>
                <w:b/>
                <w:i/>
                <w:iCs/>
                <w:color w:val="008000"/>
                <w:kern w:val="0"/>
                <w:sz w:val="56"/>
                <w:szCs w:val="56"/>
                <w:lang w:val="hu-HU" w:eastAsia="hu-HU" w:bidi="ar-SA"/>
              </w:rPr>
              <w:t>24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t xml:space="preserve">. </w:t>
            </w:r>
            <w:r>
              <w:rPr>
                <w:rFonts w:eastAsia="Times New Roman" w:cs="Times New Roman"/>
                <w:b/>
                <w:i/>
                <w:iCs/>
                <w:color w:val="008000"/>
                <w:kern w:val="0"/>
                <w:sz w:val="56"/>
                <w:szCs w:val="56"/>
                <w:lang w:val="hu-HU" w:eastAsia="hu-HU" w:bidi="ar-SA"/>
              </w:rPr>
              <w:t>Ritsmann Iskola</w:t>
            </w:r>
            <w:r>
              <w:rPr>
                <w:b/>
                <w:i/>
                <w:iCs/>
                <w:color w:val="008000"/>
                <w:sz w:val="56"/>
                <w:szCs w:val="56"/>
              </w:rPr>
              <w:br/>
            </w:r>
          </w:p>
        </w:tc>
        <w:tc>
          <w:tcPr>
            <w:tcW w:w="31" w:type="dxa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spacing w:before="0" w:after="120"/>
        <w:jc w:val="left"/>
        <w:rPr>
          <w:b/>
          <w:b/>
          <w:color w:val="943634"/>
          <w:sz w:val="16"/>
          <w:szCs w:val="16"/>
        </w:rPr>
      </w:pPr>
      <w:r>
        <w:rPr>
          <w:b/>
          <w:color w:val="943634"/>
          <w:sz w:val="16"/>
          <w:szCs w:val="16"/>
        </w:rPr>
      </w:r>
      <w:bookmarkStart w:id="0" w:name="__DdeLink__293_1555668068"/>
      <w:bookmarkStart w:id="1" w:name="__DdeLink__293_1555668068"/>
      <w:bookmarkEnd w:id="1"/>
    </w:p>
    <w:tbl>
      <w:tblPr>
        <w:tblW w:w="9286" w:type="dxa"/>
        <w:jc w:val="left"/>
        <w:tblInd w:w="-10" w:type="dxa"/>
        <w:tblCellMar>
          <w:top w:w="0" w:type="dxa"/>
          <w:left w:w="55" w:type="dxa"/>
          <w:bottom w:w="0" w:type="dxa"/>
          <w:right w:w="70" w:type="dxa"/>
        </w:tblCellMar>
      </w:tblPr>
      <w:tblGrid>
        <w:gridCol w:w="2204"/>
        <w:gridCol w:w="7081"/>
      </w:tblGrid>
      <w:tr>
        <w:trPr>
          <w:trHeight w:val="533" w:hRule="atLeast"/>
        </w:trPr>
        <w:tc>
          <w:tcPr>
            <w:tcW w:w="2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000099"/>
                <w:sz w:val="32"/>
                <w:szCs w:val="32"/>
              </w:rPr>
            </w:pPr>
            <w:r>
              <w:rPr>
                <w:b/>
                <w:bCs/>
                <w:color w:val="000099"/>
                <w:sz w:val="32"/>
                <w:szCs w:val="32"/>
              </w:rPr>
              <w:t>Sakkoktatók:</w:t>
            </w:r>
          </w:p>
        </w:tc>
        <w:tc>
          <w:tcPr>
            <w:tcW w:w="70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extBody"/>
              <w:spacing w:lineRule="auto" w:line="288" w:before="0" w:after="140"/>
              <w:rPr/>
            </w:pPr>
            <w:r>
              <w:rPr>
                <w:b/>
                <w:color w:val="000099"/>
                <w:sz w:val="32"/>
                <w:szCs w:val="32"/>
              </w:rPr>
              <w:t>Bokros Alber</w:t>
            </w:r>
            <w:r>
              <w:rPr>
                <w:b/>
                <w:color w:val="000099"/>
                <w:sz w:val="32"/>
                <w:szCs w:val="32"/>
              </w:rPr>
              <w:t>t,</w:t>
            </w:r>
            <w:r>
              <w:rPr>
                <w:b/>
                <w:color w:val="000099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99"/>
                <w:sz w:val="32"/>
                <w:szCs w:val="32"/>
              </w:rPr>
              <w:t xml:space="preserve">Szeberényi Ádám </w:t>
            </w:r>
            <w:r>
              <w:rPr>
                <w:b w:val="false"/>
                <w:bCs w:val="false"/>
                <w:color w:val="000099"/>
                <w:sz w:val="32"/>
                <w:szCs w:val="32"/>
              </w:rPr>
              <w:t xml:space="preserve">nemzetközi mesterek, </w:t>
            </w:r>
            <w:r>
              <w:rPr>
                <w:b/>
                <w:color w:val="000099"/>
                <w:sz w:val="32"/>
                <w:szCs w:val="32"/>
              </w:rPr>
              <w:t>Ruip János</w:t>
            </w:r>
            <w:r>
              <w:rPr>
                <w:color w:val="000099"/>
                <w:sz w:val="32"/>
                <w:szCs w:val="32"/>
              </w:rPr>
              <w:t xml:space="preserve"> sakkoktató. </w:t>
            </w:r>
          </w:p>
        </w:tc>
      </w:tr>
      <w:tr>
        <w:trPr>
          <w:trHeight w:val="1689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000099"/>
                <w:sz w:val="32"/>
                <w:szCs w:val="32"/>
              </w:rPr>
            </w:pPr>
            <w:r>
              <w:rPr>
                <w:b/>
                <w:bCs/>
                <w:color w:val="000099"/>
                <w:sz w:val="32"/>
                <w:szCs w:val="32"/>
              </w:rPr>
              <w:t>Napi program: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i/>
                <w:i/>
                <w:iCs/>
                <w:color w:val="000099"/>
                <w:sz w:val="32"/>
                <w:szCs w:val="32"/>
              </w:rPr>
            </w:pPr>
            <w:r>
              <w:rPr>
                <w:i/>
                <w:iCs/>
                <w:color w:val="000099"/>
                <w:sz w:val="32"/>
                <w:szCs w:val="32"/>
              </w:rPr>
              <w:t>- 8:30-tól 16 óráig tart a napi foglalkozás (7:30-tól 17 óráig vigyázunk a gyerekekre);</w:t>
            </w:r>
          </w:p>
          <w:p>
            <w:pPr>
              <w:pStyle w:val="Normal"/>
              <w:rPr/>
            </w:pPr>
            <w:r>
              <w:rPr>
                <w:i/>
                <w:iCs/>
                <w:color w:val="000099"/>
                <w:sz w:val="32"/>
                <w:szCs w:val="32"/>
              </w:rPr>
              <w:t>- délelőtt, délután egy-egy sakkedzés, minimum 3   tudásszint  szerinti csoportban;</w:t>
            </w:r>
          </w:p>
          <w:p>
            <w:pPr>
              <w:pStyle w:val="Normal"/>
              <w:spacing w:before="0" w:after="120"/>
              <w:rPr>
                <w:i/>
                <w:i/>
                <w:iCs/>
                <w:color w:val="000099"/>
                <w:sz w:val="32"/>
                <w:szCs w:val="32"/>
              </w:rPr>
            </w:pPr>
            <w:r>
              <w:rPr>
                <w:i/>
                <w:iCs/>
                <w:color w:val="000099"/>
                <w:sz w:val="32"/>
                <w:szCs w:val="32"/>
              </w:rPr>
              <w:t>- házi sakkverseny, szimultán;</w:t>
              <w:br/>
              <w:t xml:space="preserve">- sok játék, egyéb sport,  </w:t>
            </w:r>
            <w:r>
              <w:rPr>
                <w:i/>
                <w:iCs/>
                <w:color w:val="000099"/>
                <w:sz w:val="32"/>
                <w:szCs w:val="32"/>
              </w:rPr>
              <w:t xml:space="preserve">társasjátékok, </w:t>
            </w:r>
            <w:r>
              <w:rPr>
                <w:i/>
                <w:iCs/>
                <w:color w:val="000099"/>
                <w:sz w:val="32"/>
                <w:szCs w:val="32"/>
              </w:rPr>
              <w:t>óriás-sakk;</w:t>
            </w:r>
          </w:p>
        </w:tc>
      </w:tr>
      <w:tr>
        <w:trPr>
          <w:trHeight w:val="557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000099"/>
                <w:sz w:val="32"/>
                <w:szCs w:val="32"/>
              </w:rPr>
            </w:pPr>
            <w:r>
              <w:rPr>
                <w:b/>
                <w:bCs/>
                <w:color w:val="000099"/>
                <w:sz w:val="32"/>
                <w:szCs w:val="32"/>
              </w:rPr>
              <w:t>Étkezés: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120"/>
              <w:rPr>
                <w:i/>
                <w:i/>
                <w:iCs/>
                <w:color w:val="000099"/>
                <w:sz w:val="32"/>
                <w:szCs w:val="32"/>
              </w:rPr>
            </w:pPr>
            <w:r>
              <w:rPr>
                <w:rFonts w:eastAsia="Times New Roman" w:cs="Times New Roman"/>
                <w:i/>
                <w:iCs/>
                <w:color w:val="000099"/>
                <w:kern w:val="0"/>
                <w:sz w:val="32"/>
                <w:szCs w:val="32"/>
                <w:lang w:val="hu-HU" w:eastAsia="hu-HU" w:bidi="ar-SA"/>
              </w:rPr>
              <w:t>reggeli</w:t>
            </w:r>
            <w:r>
              <w:rPr>
                <w:i/>
                <w:iCs/>
                <w:color w:val="000099"/>
                <w:sz w:val="32"/>
                <w:szCs w:val="32"/>
              </w:rPr>
              <w:t>, ebéd, uzsonna;</w:t>
            </w:r>
          </w:p>
        </w:tc>
      </w:tr>
      <w:tr>
        <w:trPr>
          <w:trHeight w:val="570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000099"/>
                <w:sz w:val="32"/>
                <w:szCs w:val="32"/>
              </w:rPr>
            </w:pPr>
            <w:r>
              <w:rPr>
                <w:b/>
                <w:bCs/>
                <w:color w:val="000099"/>
                <w:sz w:val="32"/>
                <w:szCs w:val="32"/>
              </w:rPr>
              <w:t>Résztvevők: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120"/>
              <w:rPr>
                <w:i/>
                <w:i/>
                <w:iCs/>
                <w:color w:val="000099"/>
                <w:sz w:val="32"/>
                <w:szCs w:val="32"/>
              </w:rPr>
            </w:pPr>
            <w:r>
              <w:rPr>
                <w:i/>
                <w:iCs/>
                <w:color w:val="000099"/>
                <w:sz w:val="32"/>
                <w:szCs w:val="32"/>
              </w:rPr>
              <w:t>elsősorban sakkozni már tudó gyerekek 6 éves kortól;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000099"/>
                <w:sz w:val="32"/>
                <w:szCs w:val="32"/>
              </w:rPr>
            </w:pPr>
            <w:r>
              <w:rPr>
                <w:b/>
                <w:bCs/>
                <w:color w:val="000099"/>
                <w:sz w:val="32"/>
                <w:szCs w:val="32"/>
              </w:rPr>
              <w:t>Költségek: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120"/>
              <w:rPr>
                <w:i/>
                <w:i/>
                <w:iCs/>
                <w:color w:val="000099"/>
                <w:sz w:val="32"/>
                <w:szCs w:val="32"/>
              </w:rPr>
            </w:pPr>
            <w:r>
              <w:rPr>
                <w:i/>
                <w:iCs/>
                <w:color w:val="000099"/>
                <w:sz w:val="32"/>
                <w:szCs w:val="32"/>
              </w:rPr>
              <w:t xml:space="preserve">A tábor költsége </w:t>
            </w:r>
            <w:r>
              <w:rPr>
                <w:i/>
                <w:iCs/>
                <w:color w:val="000099"/>
                <w:sz w:val="32"/>
                <w:szCs w:val="32"/>
              </w:rPr>
              <w:t>2</w:t>
            </w:r>
            <w:r>
              <w:rPr>
                <w:i/>
                <w:iCs/>
                <w:color w:val="000099"/>
                <w:sz w:val="32"/>
                <w:szCs w:val="32"/>
              </w:rPr>
              <w:t>8.000.- Ft, testvérkedvezmény;</w:t>
            </w:r>
          </w:p>
        </w:tc>
      </w:tr>
      <w:tr>
        <w:trPr>
          <w:trHeight w:val="851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800000"/>
                <w:sz w:val="32"/>
                <w:szCs w:val="32"/>
              </w:rPr>
            </w:pPr>
            <w:r>
              <w:rPr>
                <w:b/>
                <w:bCs/>
                <w:color w:val="800000"/>
                <w:sz w:val="32"/>
                <w:szCs w:val="32"/>
              </w:rPr>
              <w:t>Jelentkezés: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color w:val="800000"/>
                <w:sz w:val="32"/>
                <w:szCs w:val="32"/>
              </w:rPr>
              <w:t>Ruip János</w:t>
            </w:r>
            <w:r>
              <w:rPr>
                <w:i/>
                <w:iCs/>
                <w:color w:val="800000"/>
                <w:sz w:val="32"/>
                <w:szCs w:val="32"/>
              </w:rPr>
              <w:t xml:space="preserve">  Tel: 30-860-9294</w:t>
              <w:br/>
              <w:t xml:space="preserve">                     E-mail: </w:t>
            </w:r>
            <w:r>
              <w:rPr>
                <w:b/>
                <w:i/>
                <w:iCs/>
                <w:color w:val="800000"/>
                <w:sz w:val="32"/>
                <w:szCs w:val="32"/>
              </w:rPr>
              <w:t>biasakk@gmail.com</w:t>
            </w:r>
            <w:r>
              <w:rPr>
                <w:i/>
                <w:iCs/>
                <w:color w:val="800000"/>
                <w:sz w:val="32"/>
                <w:szCs w:val="32"/>
              </w:rPr>
              <w:t xml:space="preserve">                               </w:t>
            </w:r>
          </w:p>
        </w:tc>
      </w:tr>
      <w:tr>
        <w:trPr>
          <w:trHeight w:val="574" w:hRule="atLeast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TextBody"/>
              <w:spacing w:before="0" w:after="140"/>
              <w:rPr>
                <w:b/>
                <w:b/>
                <w:bCs/>
                <w:color w:val="800000"/>
                <w:sz w:val="32"/>
                <w:szCs w:val="32"/>
              </w:rPr>
            </w:pPr>
            <w:r>
              <w:rPr>
                <w:b/>
                <w:bCs/>
                <w:color w:val="800000"/>
                <w:sz w:val="32"/>
                <w:szCs w:val="32"/>
              </w:rPr>
              <w:t>Rendező: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8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800000"/>
                <w:sz w:val="32"/>
                <w:szCs w:val="32"/>
              </w:rPr>
              <w:t>VIADUKT SE Biatorbágy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hu-HU" w:eastAsia="hu-H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hu-HU" w:eastAsia="hu-HU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i/>
      <w:iCs/>
      <w:color w:val="008000"/>
      <w:sz w:val="64"/>
    </w:rPr>
  </w:style>
  <w:style w:type="paragraph" w:styleId="Heading2">
    <w:name w:val="Heading 2"/>
    <w:basedOn w:val="Normal"/>
    <w:qFormat/>
    <w:pPr>
      <w:keepNext w:val="true"/>
      <w:ind w:left="2124" w:right="0" w:hanging="0"/>
      <w:jc w:val="both"/>
      <w:outlineLvl w:val="1"/>
    </w:pPr>
    <w:rPr>
      <w:i/>
      <w:iCs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Cmsor3Char">
    <w:name w:val="Címsor 3 Char"/>
    <w:basedOn w:val="DefaultParagraphFon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Krsobjlink1">
    <w:name w:val="krs_objlink1"/>
    <w:basedOn w:val="DefaultParagraphFont"/>
    <w:qFormat/>
    <w:rPr>
      <w:rFonts w:ascii="Arial" w:hAnsi="Arial" w:cs="Arial"/>
      <w:color w:val="0F4FFF"/>
      <w:sz w:val="32"/>
      <w:szCs w:val="32"/>
    </w:rPr>
  </w:style>
  <w:style w:type="character" w:styleId="Internethivatkozs">
    <w:name w:val="Internet-hivatkozás"/>
    <w:basedOn w:val="DefaultParagraphFont"/>
    <w:qFormat/>
    <w:rPr>
      <w:color w:val="0000FF"/>
      <w:u w:val="single"/>
      <w:lang w:val="zxx" w:eastAsia="zxx" w:bidi="zxx"/>
    </w:rPr>
  </w:style>
  <w:style w:type="character" w:styleId="BuborkszvegChar">
    <w:name w:val="Buborékszöveg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>
      <w:i/>
      <w:iCs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msor">
    <w:name w:val="Címsor"/>
    <w:basedOn w:val="Normal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extBodyIndent">
    <w:name w:val="Body Text Indent"/>
    <w:basedOn w:val="Normal"/>
    <w:pPr>
      <w:ind w:left="2120" w:right="0" w:hanging="2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blzattartalom">
    <w:name w:val="Táblázattartalom"/>
    <w:basedOn w:val="Normal"/>
    <w:qFormat/>
    <w:pPr/>
    <w:rPr/>
  </w:style>
  <w:style w:type="paragraph" w:styleId="Tblzatfejlc">
    <w:name w:val="Táblázatfejléc"/>
    <w:basedOn w:val="Tblzattartalom"/>
    <w:qFormat/>
    <w:pPr/>
    <w:rPr/>
  </w:style>
  <w:style w:type="paragraph" w:styleId="Kerettartalom">
    <w:name w:val="Kerettartalom"/>
    <w:basedOn w:val="Normal"/>
    <w:qFormat/>
    <w:pPr/>
    <w:rPr/>
  </w:style>
  <w:style w:type="paragraph" w:styleId="Idzetblokk">
    <w:name w:val="Idézetblokk"/>
    <w:basedOn w:val="Normal"/>
    <w:qFormat/>
    <w:pPr/>
    <w:rPr/>
  </w:style>
  <w:style w:type="paragraph" w:styleId="Title">
    <w:name w:val="Title"/>
    <w:basedOn w:val="Cmsor"/>
    <w:qFormat/>
    <w:pPr/>
    <w:rPr/>
  </w:style>
  <w:style w:type="paragraph" w:styleId="Subtitle">
    <w:name w:val="Subtitle"/>
    <w:basedOn w:val="Cmsor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Application>LibreOffice/6.4.2.2$Windows_x86 LibreOffice_project/4e471d8c02c9c90f512f7f9ead8875b57fcb1ec3</Application>
  <Pages>1</Pages>
  <Words>87</Words>
  <Characters>591</Characters>
  <CharactersWithSpaces>718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2013-05-29T20:27:00Z</dcterms:created>
  <dc:creator>Ruip János</dc:creator>
  <dc:description/>
  <dc:language>hu-HU</dc:language>
  <cp:lastModifiedBy/>
  <cp:lastPrinted>2015-05-22T13:35:01Z</cp:lastPrinted>
  <dcterms:modified xsi:type="dcterms:W3CDTF">2022-05-16T19:56:25Z</dcterms:modified>
  <cp:revision>17</cp:revision>
  <dc:subject/>
  <dc:title>Sakk és Sport Tábor</dc:title>
</cp:coreProperties>
</file>